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4" w:type="dxa"/>
        <w:tblInd w:w="-601" w:type="dxa"/>
        <w:tblLook w:val="01E0" w:firstRow="1" w:lastRow="1" w:firstColumn="1" w:lastColumn="1" w:noHBand="0" w:noVBand="0"/>
      </w:tblPr>
      <w:tblGrid>
        <w:gridCol w:w="4253"/>
        <w:gridCol w:w="6541"/>
      </w:tblGrid>
      <w:tr w:rsidR="00671014" w14:paraId="7AF5669B" w14:textId="77777777" w:rsidTr="00671014">
        <w:tc>
          <w:tcPr>
            <w:tcW w:w="4253" w:type="dxa"/>
            <w:hideMark/>
          </w:tcPr>
          <w:p w14:paraId="3AD840B4" w14:textId="77777777" w:rsidR="00671014" w:rsidRDefault="00671014">
            <w:pPr>
              <w:tabs>
                <w:tab w:val="center" w:pos="-810"/>
                <w:tab w:val="center" w:pos="1843"/>
              </w:tabs>
              <w:spacing w:line="276" w:lineRule="auto"/>
              <w:jc w:val="center"/>
              <w:rPr>
                <w:b/>
                <w:sz w:val="28"/>
                <w:szCs w:val="28"/>
              </w:rPr>
            </w:pPr>
            <w:r>
              <w:rPr>
                <w:b/>
                <w:sz w:val="28"/>
                <w:szCs w:val="28"/>
              </w:rPr>
              <w:br w:type="page"/>
            </w:r>
            <w:r>
              <w:rPr>
                <w:b/>
                <w:sz w:val="28"/>
                <w:szCs w:val="28"/>
              </w:rPr>
              <w:br w:type="page"/>
            </w:r>
            <w:r>
              <w:rPr>
                <w:rFonts w:asciiTheme="minorHAnsi" w:eastAsiaTheme="minorHAnsi" w:hAnsiTheme="minorHAnsi" w:cstheme="minorBidi"/>
                <w:b/>
              </w:rPr>
              <w:br w:type="page"/>
            </w:r>
            <w:r>
              <w:rPr>
                <w:rFonts w:asciiTheme="minorHAnsi" w:eastAsiaTheme="minorHAnsi" w:hAnsiTheme="minorHAnsi" w:cstheme="minorBidi"/>
                <w:b/>
              </w:rPr>
              <w:br w:type="page"/>
            </w:r>
            <w:r>
              <w:rPr>
                <w:b/>
                <w:sz w:val="28"/>
                <w:szCs w:val="28"/>
              </w:rPr>
              <w:t xml:space="preserve">ỦY BAN </w:t>
            </w:r>
          </w:p>
        </w:tc>
        <w:tc>
          <w:tcPr>
            <w:tcW w:w="6541" w:type="dxa"/>
            <w:hideMark/>
          </w:tcPr>
          <w:p w14:paraId="15370632" w14:textId="77777777" w:rsidR="00671014" w:rsidRDefault="00671014">
            <w:pPr>
              <w:tabs>
                <w:tab w:val="center" w:pos="-810"/>
                <w:tab w:val="center" w:pos="1843"/>
              </w:tabs>
              <w:spacing w:line="276" w:lineRule="auto"/>
              <w:jc w:val="center"/>
              <w:rPr>
                <w:b/>
                <w:sz w:val="28"/>
                <w:szCs w:val="28"/>
              </w:rPr>
            </w:pPr>
            <w:r>
              <w:rPr>
                <w:b/>
                <w:sz w:val="28"/>
                <w:szCs w:val="28"/>
              </w:rPr>
              <w:t>CỘNG HÒA XÃ HỘI CHỦ NGHĨA VIỆT NAM</w:t>
            </w:r>
          </w:p>
        </w:tc>
      </w:tr>
      <w:tr w:rsidR="00671014" w14:paraId="26983C88" w14:textId="77777777" w:rsidTr="00671014">
        <w:trPr>
          <w:trHeight w:val="432"/>
        </w:trPr>
        <w:tc>
          <w:tcPr>
            <w:tcW w:w="4253" w:type="dxa"/>
            <w:hideMark/>
          </w:tcPr>
          <w:p w14:paraId="336E3C39" w14:textId="7A213554" w:rsidR="00671014" w:rsidRDefault="00671014">
            <w:pPr>
              <w:tabs>
                <w:tab w:val="center" w:pos="-810"/>
                <w:tab w:val="center" w:pos="1843"/>
              </w:tabs>
              <w:spacing w:line="276" w:lineRule="auto"/>
              <w:jc w:val="center"/>
              <w:rPr>
                <w:b/>
              </w:rPr>
            </w:pPr>
            <w:r>
              <w:rPr>
                <w:noProof/>
              </w:rPr>
              <mc:AlternateContent>
                <mc:Choice Requires="wps">
                  <w:drawing>
                    <wp:anchor distT="0" distB="0" distL="114300" distR="114300" simplePos="0" relativeHeight="251659264" behindDoc="0" locked="0" layoutInCell="1" allowOverlap="1" wp14:anchorId="68ABEF6D" wp14:editId="34F019F9">
                      <wp:simplePos x="0" y="0"/>
                      <wp:positionH relativeFrom="column">
                        <wp:posOffset>731520</wp:posOffset>
                      </wp:positionH>
                      <wp:positionV relativeFrom="paragraph">
                        <wp:posOffset>252730</wp:posOffset>
                      </wp:positionV>
                      <wp:extent cx="8953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FAF4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9.9pt" to="128.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9EyAEAAHYDAAAOAAAAZHJzL2Uyb0RvYy54bWysU02P0zAQvSPxHyzfadqiot2o6R66LJcF&#10;KnX5AVPbSSwcjzV2m/bfM3Y/doEbIgfL8/U8781k+XAcnDgYihZ9I2eTqRTGK9TWd4388fL04U6K&#10;mMBrcOhNI08myofV+3fLMdRmjj06bUgwiI/1GBrZpxTqqoqqNwPECQbjOdgiDZDYpK7SBCOjD66a&#10;T6efqhFJB0JlYmTv4zkoVwW/bY1K39s2miRcI7m3VE4q5y6f1WoJdUcQeqsubcA/dDGA9fzoDeoR&#10;Eog92b+gBqsII7ZponCosG2tMoUDs5lN/2Cz7SGYwoXFieEmU/x/sOrbYUPC6kbOpfAw8Ii2icB2&#10;fRJr9J4FRBLzrNMYYs3pa7+hzFQd/TY8o/oZhcd1D74zpd+XU2CQWa6ofivJRgz82m78ippzYJ+w&#10;iHZsaciQLIc4ltmcbrMxxyQUO+/uFx8XPEF1DVVQX+sCxfTF4CDypZHO+qwa1HB4jin3AfU1Jbs9&#10;PlnnyuSdF2Mj7xfzRSmI6KzOwZwWqdutHYkD5N0pXyHFkbdphHuvC1hvQH++3BNYd77z485ftMj0&#10;z0LuUJ82dNWIh1u6vCxi3p63dql+/V1WvwAAAP//AwBQSwMEFAAGAAgAAAAhAExmLV/cAAAACQEA&#10;AA8AAABkcnMvZG93bnJldi54bWxMj8FOwzAQRO9I/IO1SFyq1mmqViXEqRCQGxcKiOs2XpKIeJ3G&#10;bhv4ehb1AMeZfZqdyTej69SRhtB6NjCfJaCIK29brg28vpTTNagQkS12nsnAFwXYFJcXOWbWn/iZ&#10;jttYKwnhkKGBJsY+0zpUDTkMM98Ty+3DDw6jyKHWdsCThLtOp0my0g5blg8N9nTfUPW5PTgDoXyj&#10;ffk9qSbJ+6L2lO4fnh7RmOur8e4WVKQx/sHwW1+qQyGddv7ANqhO9HyZCmpgcSMTBEiXKzF2Z0MX&#10;uf6/oPgBAAD//wMAUEsBAi0AFAAGAAgAAAAhALaDOJL+AAAA4QEAABMAAAAAAAAAAAAAAAAAAAAA&#10;AFtDb250ZW50X1R5cGVzXS54bWxQSwECLQAUAAYACAAAACEAOP0h/9YAAACUAQAACwAAAAAAAAAA&#10;AAAAAAAvAQAAX3JlbHMvLnJlbHNQSwECLQAUAAYACAAAACEA2qnvRMgBAAB2AwAADgAAAAAAAAAA&#10;AAAAAAAuAgAAZHJzL2Uyb0RvYy54bWxQSwECLQAUAAYACAAAACEATGYtX9wAAAAJAQAADwAAAAAA&#10;AAAAAAAAAAAiBAAAZHJzL2Rvd25yZXYueG1sUEsFBgAAAAAEAAQA8wAAACsFAAAAAA==&#10;"/>
                  </w:pict>
                </mc:Fallback>
              </mc:AlternateContent>
            </w:r>
            <w:r>
              <w:rPr>
                <w:b/>
                <w:sz w:val="28"/>
                <w:szCs w:val="28"/>
              </w:rPr>
              <w:t>OLYMPIC VIỆT NAM</w:t>
            </w:r>
          </w:p>
        </w:tc>
        <w:tc>
          <w:tcPr>
            <w:tcW w:w="6541" w:type="dxa"/>
            <w:hideMark/>
          </w:tcPr>
          <w:p w14:paraId="2709308C" w14:textId="733322DF" w:rsidR="00671014" w:rsidRDefault="00671014">
            <w:pPr>
              <w:tabs>
                <w:tab w:val="center" w:pos="-810"/>
                <w:tab w:val="center" w:pos="1843"/>
              </w:tabs>
              <w:spacing w:line="276" w:lineRule="auto"/>
              <w:jc w:val="center"/>
              <w:rPr>
                <w:b/>
              </w:rPr>
            </w:pPr>
            <w:r>
              <w:rPr>
                <w:noProof/>
              </w:rPr>
              <mc:AlternateContent>
                <mc:Choice Requires="wps">
                  <w:drawing>
                    <wp:anchor distT="0" distB="0" distL="114300" distR="114300" simplePos="0" relativeHeight="251660288" behindDoc="0" locked="0" layoutInCell="1" allowOverlap="1" wp14:anchorId="270D0DD4" wp14:editId="62585EA1">
                      <wp:simplePos x="0" y="0"/>
                      <wp:positionH relativeFrom="column">
                        <wp:posOffset>1061085</wp:posOffset>
                      </wp:positionH>
                      <wp:positionV relativeFrom="paragraph">
                        <wp:posOffset>309245</wp:posOffset>
                      </wp:positionV>
                      <wp:extent cx="16954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EFF5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5pt,24.35pt" to="217.0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8yQEAAHcDAAAOAAAAZHJzL2Uyb0RvYy54bWysU01v2zAMvQ/YfxB0X5wES7EacXpI1126&#10;LUC6H8BIsi1MFgVKiZN/P0r56LrdhvkgSOTjE/mevHw4Dk4cDEWLvpGzyVQK4xVq67tG/nh5+vBJ&#10;ipjAa3DoTSNPJsqH1ft3yzHUZo49Om1IMImP9Rga2acU6qqKqjcDxAkG4znZIg2Q+EhdpQlGZh9c&#10;NZ9O76oRSQdCZWLk6OM5KVeFv22NSt/bNpokXCO5t1RWKusur9VqCXVHEHqrLm3AP3QxgPV86Y3q&#10;ERKIPdm/qAarCCO2aaJwqLBtrTJlBp5mNv1jmm0PwZRZWJwYbjLF/0ervh02JKxm76TwMLBF20Rg&#10;uz6JNXrPAiKJWdZpDLFm+NpvKE+qjn4bnlH9jMLjugffmdLvyykwSamo3pTkQwx82278ipoxsE9Y&#10;RDu2NGRKlkMcizenmzfmmITi4OzufvFxwRaqa66C+loYKKYvBgeRN4101mfZoIbDc0zcOkOvkBz2&#10;+GSdK9Y7L8ZG3i/mi1IQ0VmdkxkWqdutHYkD5MdTvqwDk72BEe69LmS9Af35sk9g3XnPeOe57Dr/&#10;Wckd6tOGMl2Os7uF+PIS8/P5/VxQr//L6hcAAAD//wMAUEsDBBQABgAIAAAAIQB/on5E3QAAAAkB&#10;AAAPAAAAZHJzL2Rvd25yZXYueG1sTI/BTsMwEETvSPyDtUhcKuq0jdoqxKkQkBsXCojrNl6SiHid&#10;xm4b+HoW9QDHmX2anck3o+vUkYbQejYwmyagiCtvW64NvL6UN2tQISJb7DyTgS8KsCkuL3LMrD/x&#10;Mx23sVYSwiFDA02MfaZ1qBpyGKa+J5bbhx8cRpFDre2AJwl3nZ4nyVI7bFk+NNjTfUPV5/bgDITy&#10;jfbl96SaJO+L2tN8//D0iMZcX413t6AijfEPht/6Uh0K6bTzB7ZBdaKXq5mgBtL1CpQA6SIVY3c2&#10;dJHr/wuKHwAAAP//AwBQSwECLQAUAAYACAAAACEAtoM4kv4AAADhAQAAEwAAAAAAAAAAAAAAAAAA&#10;AAAAW0NvbnRlbnRfVHlwZXNdLnhtbFBLAQItABQABgAIAAAAIQA4/SH/1gAAAJQBAAALAAAAAAAA&#10;AAAAAAAAAC8BAABfcmVscy8ucmVsc1BLAQItABQABgAIAAAAIQC+u5d8yQEAAHcDAAAOAAAAAAAA&#10;AAAAAAAAAC4CAABkcnMvZTJvRG9jLnhtbFBLAQItABQABgAIAAAAIQB/on5E3QAAAAkBAAAPAAAA&#10;AAAAAAAAAAAAACMEAABkcnMvZG93bnJldi54bWxQSwUGAAAAAAQABADzAAAALQUAAAAA&#10;"/>
                  </w:pict>
                </mc:Fallback>
              </mc:AlternateContent>
            </w:r>
            <w:r>
              <w:rPr>
                <w:b/>
                <w:sz w:val="28"/>
              </w:rPr>
              <w:t>Độc lập – Tự do -  Hạnh phúc</w:t>
            </w:r>
          </w:p>
        </w:tc>
      </w:tr>
      <w:tr w:rsidR="00671014" w14:paraId="3BE685EB" w14:textId="77777777" w:rsidTr="00671014">
        <w:tc>
          <w:tcPr>
            <w:tcW w:w="4253" w:type="dxa"/>
            <w:hideMark/>
          </w:tcPr>
          <w:p w14:paraId="395706CC" w14:textId="37480CFD" w:rsidR="00671014" w:rsidRDefault="00671014">
            <w:pPr>
              <w:tabs>
                <w:tab w:val="center" w:pos="-810"/>
                <w:tab w:val="center" w:pos="1843"/>
              </w:tabs>
              <w:spacing w:line="276" w:lineRule="auto"/>
              <w:jc w:val="center"/>
              <w:rPr>
                <w:spacing w:val="-20"/>
                <w:sz w:val="26"/>
                <w:szCs w:val="28"/>
              </w:rPr>
            </w:pPr>
            <w:r>
              <w:rPr>
                <w:spacing w:val="-20"/>
                <w:sz w:val="28"/>
                <w:szCs w:val="28"/>
              </w:rPr>
              <w:t xml:space="preserve">Số:       </w:t>
            </w:r>
            <w:r>
              <w:rPr>
                <w:spacing w:val="-20"/>
                <w:sz w:val="28"/>
                <w:szCs w:val="28"/>
              </w:rPr>
              <w:t>143</w:t>
            </w:r>
            <w:r>
              <w:rPr>
                <w:spacing w:val="-20"/>
                <w:sz w:val="28"/>
                <w:szCs w:val="28"/>
              </w:rPr>
              <w:t xml:space="preserve">      /CV-</w:t>
            </w:r>
            <w:r>
              <w:rPr>
                <w:spacing w:val="-20"/>
                <w:sz w:val="26"/>
                <w:szCs w:val="28"/>
              </w:rPr>
              <w:t>UBOVN</w:t>
            </w:r>
          </w:p>
          <w:p w14:paraId="5AAC8E55" w14:textId="77777777" w:rsidR="00671014" w:rsidRDefault="00671014">
            <w:pPr>
              <w:tabs>
                <w:tab w:val="center" w:pos="-810"/>
                <w:tab w:val="center" w:pos="1843"/>
              </w:tabs>
              <w:spacing w:line="276" w:lineRule="auto"/>
              <w:jc w:val="center"/>
              <w:rPr>
                <w:spacing w:val="-20"/>
                <w:sz w:val="26"/>
                <w:szCs w:val="28"/>
              </w:rPr>
            </w:pPr>
            <w:r>
              <w:rPr>
                <w:spacing w:val="-10"/>
              </w:rPr>
              <w:t xml:space="preserve">V/v  </w:t>
            </w:r>
            <w:r>
              <w:t>Đề nghị đăng ký phóng viên tác nghiệp tại ASIAD 19</w:t>
            </w:r>
          </w:p>
        </w:tc>
        <w:tc>
          <w:tcPr>
            <w:tcW w:w="6541" w:type="dxa"/>
            <w:hideMark/>
          </w:tcPr>
          <w:p w14:paraId="28DD44FF" w14:textId="77777777" w:rsidR="00671014" w:rsidRDefault="00671014">
            <w:pPr>
              <w:tabs>
                <w:tab w:val="center" w:pos="-810"/>
                <w:tab w:val="center" w:pos="1843"/>
              </w:tabs>
              <w:spacing w:line="276" w:lineRule="auto"/>
              <w:jc w:val="center"/>
              <w:rPr>
                <w:i/>
                <w:sz w:val="28"/>
                <w:lang w:val="pt-BR"/>
              </w:rPr>
            </w:pPr>
            <w:r>
              <w:rPr>
                <w:i/>
                <w:sz w:val="28"/>
                <w:lang w:val="pt-BR"/>
              </w:rPr>
              <w:t xml:space="preserve">     </w:t>
            </w:r>
          </w:p>
          <w:p w14:paraId="4BACB69D" w14:textId="6227158F" w:rsidR="00671014" w:rsidRDefault="00671014">
            <w:pPr>
              <w:tabs>
                <w:tab w:val="center" w:pos="-810"/>
                <w:tab w:val="center" w:pos="1843"/>
              </w:tabs>
              <w:spacing w:line="276" w:lineRule="auto"/>
              <w:jc w:val="center"/>
              <w:rPr>
                <w:b/>
                <w:i/>
                <w:lang w:val="pt-BR"/>
              </w:rPr>
            </w:pPr>
            <w:r>
              <w:rPr>
                <w:i/>
                <w:sz w:val="28"/>
                <w:lang w:val="pt-BR"/>
              </w:rPr>
              <w:t xml:space="preserve">Hà Nội, ngày  </w:t>
            </w:r>
            <w:r>
              <w:rPr>
                <w:i/>
                <w:sz w:val="28"/>
                <w:lang w:val="pt-BR"/>
              </w:rPr>
              <w:t>2</w:t>
            </w:r>
            <w:r>
              <w:rPr>
                <w:i/>
                <w:sz w:val="28"/>
                <w:lang w:val="pt-BR"/>
              </w:rPr>
              <w:t xml:space="preserve">      tháng 11 năm 2021</w:t>
            </w:r>
          </w:p>
        </w:tc>
      </w:tr>
    </w:tbl>
    <w:p w14:paraId="15AC5CE5" w14:textId="77777777" w:rsidR="00671014" w:rsidRDefault="00671014" w:rsidP="00671014">
      <w:pPr>
        <w:spacing w:after="120"/>
        <w:jc w:val="both"/>
        <w:rPr>
          <w:sz w:val="28"/>
          <w:szCs w:val="28"/>
          <w:lang w:val="pt-BR"/>
        </w:rPr>
      </w:pPr>
    </w:p>
    <w:p w14:paraId="10746C79" w14:textId="77777777" w:rsidR="00671014" w:rsidRDefault="00671014" w:rsidP="00671014">
      <w:pPr>
        <w:spacing w:before="240" w:after="120"/>
        <w:jc w:val="center"/>
        <w:rPr>
          <w:sz w:val="28"/>
          <w:szCs w:val="28"/>
          <w:lang w:val="pt-BR"/>
        </w:rPr>
      </w:pPr>
      <w:r>
        <w:rPr>
          <w:sz w:val="28"/>
          <w:szCs w:val="28"/>
          <w:lang w:val="pt-BR"/>
        </w:rPr>
        <w:t>Kính gửi: Các cơ quan truyền thông</w:t>
      </w:r>
    </w:p>
    <w:p w14:paraId="5D722909" w14:textId="77777777" w:rsidR="00671014" w:rsidRDefault="00671014" w:rsidP="00671014">
      <w:pPr>
        <w:shd w:val="clear" w:color="auto" w:fill="FFFFFF"/>
        <w:spacing w:after="240"/>
        <w:ind w:firstLine="680"/>
        <w:jc w:val="both"/>
        <w:rPr>
          <w:sz w:val="28"/>
          <w:szCs w:val="28"/>
        </w:rPr>
      </w:pPr>
      <w:r>
        <w:rPr>
          <w:sz w:val="28"/>
          <w:szCs w:val="28"/>
        </w:rPr>
        <w:t xml:space="preserve">Ban tổ chức Đại hội Thể thao Châu Á lần thứ 19 (ASIAD 19) gửi thư đề nghị Việt Nam đăng ký thẻ tác nghiệp cho các phóng viên tham dự ASIAD 19 được tổ chức tại Hàng Châu, Trung Quốc từ ngày 10 đến 25 tháng 9 năm 2022. </w:t>
      </w:r>
    </w:p>
    <w:p w14:paraId="7F9D1841" w14:textId="77777777" w:rsidR="00671014" w:rsidRDefault="00671014" w:rsidP="00671014">
      <w:pPr>
        <w:shd w:val="clear" w:color="auto" w:fill="FFFFFF"/>
        <w:spacing w:after="240"/>
        <w:ind w:firstLine="680"/>
        <w:jc w:val="both"/>
        <w:rPr>
          <w:sz w:val="28"/>
          <w:szCs w:val="28"/>
        </w:rPr>
      </w:pPr>
      <w:r>
        <w:rPr>
          <w:sz w:val="28"/>
          <w:szCs w:val="28"/>
        </w:rPr>
        <w:t xml:space="preserve">Để hoàn thành các thủ tục đăng ký phóng viên theo yêu cầu của Ban tổ chức Đại hội, Ủy ban Olympic Việt Nam (UBOVN) trân trọng đề nghị Quý cơ quan xem xét, cử phóng viên và gửi công văn phúc đáp cùng với điền đầy đủ các thông tin theo Mẫu đăng ký đính kèm theo, (đề nghị quý cơ quan gửi bản thêm bản mềm ảnh chân dung và trang cá nhân hộ chiếu của các phóng viên vào địa chỉ email </w:t>
      </w:r>
      <w:hyperlink r:id="rId4" w:history="1">
        <w:r>
          <w:rPr>
            <w:rStyle w:val="Hyperlink"/>
            <w:sz w:val="28"/>
            <w:szCs w:val="28"/>
          </w:rPr>
          <w:t>phongh24@gmail.com</w:t>
        </w:r>
      </w:hyperlink>
      <w:r>
        <w:rPr>
          <w:sz w:val="28"/>
          <w:szCs w:val="28"/>
        </w:rPr>
        <w:t xml:space="preserve">), đến Văn phòng UBOVN trước ngày 09 tháng 11 năm 2021 theo địa chỉ (36 Trần Phú, Ba Đình, Hà Nội), số điện thoại: </w:t>
      </w:r>
      <w:r>
        <w:rPr>
          <w:sz w:val="28"/>
          <w:szCs w:val="28"/>
          <w:bdr w:val="none" w:sz="0" w:space="0" w:color="auto" w:frame="1"/>
        </w:rPr>
        <w:t>024.3845.7420/ 024.3843.6008.</w:t>
      </w:r>
      <w:r>
        <w:rPr>
          <w:iCs/>
          <w:sz w:val="28"/>
          <w:szCs w:val="28"/>
          <w:lang w:val="pt-BR"/>
        </w:rPr>
        <w:t xml:space="preserve"> </w:t>
      </w:r>
    </w:p>
    <w:p w14:paraId="48B87B96" w14:textId="77777777" w:rsidR="00671014" w:rsidRDefault="00671014" w:rsidP="00671014">
      <w:pPr>
        <w:spacing w:after="240"/>
        <w:ind w:firstLine="709"/>
        <w:jc w:val="both"/>
        <w:textAlignment w:val="baseline"/>
        <w:rPr>
          <w:sz w:val="28"/>
          <w:szCs w:val="28"/>
        </w:rPr>
      </w:pPr>
      <w:r>
        <w:rPr>
          <w:sz w:val="28"/>
          <w:szCs w:val="28"/>
        </w:rPr>
        <w:t xml:space="preserve">Ngoài ra, Ban tổ chức Đại hội đề nghị các cơ quan truyền thông (nếu có nhu cầu) trực tiếp liên hệ càng sớm càng tốt với bộ phận báo chí, truyền thông của Đại hội qua địa chỉ email </w:t>
      </w:r>
      <w:hyperlink r:id="rId5" w:history="1">
        <w:r>
          <w:rPr>
            <w:rStyle w:val="Hyperlink"/>
            <w:sz w:val="28"/>
            <w:szCs w:val="28"/>
          </w:rPr>
          <w:t>pressoperations@hangzhou2022.cn</w:t>
        </w:r>
      </w:hyperlink>
      <w:r>
        <w:rPr>
          <w:sz w:val="28"/>
          <w:szCs w:val="28"/>
        </w:rPr>
        <w:t xml:space="preserve"> để được hướng dẫn về các phòng chức năng và trang thiết bị chuyên môn tại Trung tâm truyền thông chính (MMC). </w:t>
      </w:r>
    </w:p>
    <w:p w14:paraId="6869FAA3" w14:textId="77777777" w:rsidR="00671014" w:rsidRDefault="00671014" w:rsidP="00671014">
      <w:pPr>
        <w:spacing w:after="270"/>
        <w:ind w:firstLine="709"/>
        <w:jc w:val="both"/>
        <w:textAlignment w:val="baseline"/>
        <w:rPr>
          <w:sz w:val="28"/>
          <w:szCs w:val="28"/>
        </w:rPr>
      </w:pPr>
      <w:r>
        <w:rPr>
          <w:iCs/>
          <w:sz w:val="28"/>
          <w:szCs w:val="28"/>
        </w:rPr>
        <w:t xml:space="preserve">Trân trọng./. </w:t>
      </w:r>
      <w:r>
        <w:rPr>
          <w:sz w:val="28"/>
          <w:szCs w:val="28"/>
        </w:rPr>
        <w:t xml:space="preserve"> </w:t>
      </w:r>
    </w:p>
    <w:tbl>
      <w:tblPr>
        <w:tblpPr w:leftFromText="180" w:rightFromText="180" w:bottomFromText="200" w:vertAnchor="text" w:horzAnchor="margin" w:tblpY="135"/>
        <w:tblW w:w="10031" w:type="dxa"/>
        <w:tblLook w:val="01E0" w:firstRow="1" w:lastRow="1" w:firstColumn="1" w:lastColumn="1" w:noHBand="0" w:noVBand="0"/>
      </w:tblPr>
      <w:tblGrid>
        <w:gridCol w:w="5070"/>
        <w:gridCol w:w="4961"/>
      </w:tblGrid>
      <w:tr w:rsidR="00671014" w14:paraId="47888605" w14:textId="77777777" w:rsidTr="00671014">
        <w:tc>
          <w:tcPr>
            <w:tcW w:w="5070" w:type="dxa"/>
          </w:tcPr>
          <w:p w14:paraId="44C1348D" w14:textId="77777777" w:rsidR="00671014" w:rsidRDefault="00671014">
            <w:pPr>
              <w:pStyle w:val="BodyText2"/>
              <w:spacing w:line="276" w:lineRule="auto"/>
              <w:rPr>
                <w:rFonts w:ascii="Times New Roman" w:hAnsi="Times New Roman"/>
                <w:b/>
                <w:i/>
                <w:sz w:val="16"/>
                <w:szCs w:val="28"/>
              </w:rPr>
            </w:pPr>
          </w:p>
          <w:p w14:paraId="4309F04C" w14:textId="77777777" w:rsidR="00671014" w:rsidRDefault="00671014">
            <w:pPr>
              <w:pStyle w:val="BodyText2"/>
              <w:spacing w:line="276" w:lineRule="auto"/>
              <w:rPr>
                <w:rFonts w:ascii="Times New Roman" w:hAnsi="Times New Roman"/>
                <w:b/>
                <w:i/>
                <w:sz w:val="16"/>
                <w:szCs w:val="28"/>
              </w:rPr>
            </w:pPr>
          </w:p>
          <w:p w14:paraId="6F545CBD" w14:textId="77777777" w:rsidR="00671014" w:rsidRDefault="00671014">
            <w:pPr>
              <w:pStyle w:val="BodyText2"/>
              <w:spacing w:line="276" w:lineRule="auto"/>
              <w:rPr>
                <w:rFonts w:ascii="Times New Roman" w:hAnsi="Times New Roman"/>
                <w:b/>
                <w:i/>
                <w:sz w:val="24"/>
                <w:szCs w:val="24"/>
              </w:rPr>
            </w:pPr>
            <w:r>
              <w:rPr>
                <w:rFonts w:ascii="Times New Roman" w:hAnsi="Times New Roman"/>
                <w:b/>
                <w:i/>
                <w:sz w:val="24"/>
                <w:szCs w:val="24"/>
              </w:rPr>
              <w:t>Nơi nhận:</w:t>
            </w:r>
          </w:p>
          <w:p w14:paraId="1276A34B" w14:textId="77777777" w:rsidR="00671014" w:rsidRDefault="00671014">
            <w:pPr>
              <w:spacing w:line="276" w:lineRule="auto"/>
              <w:jc w:val="both"/>
              <w:rPr>
                <w:sz w:val="22"/>
                <w:szCs w:val="22"/>
              </w:rPr>
            </w:pPr>
            <w:r>
              <w:rPr>
                <w:sz w:val="22"/>
                <w:szCs w:val="22"/>
              </w:rPr>
              <w:t xml:space="preserve">  - Như trên;</w:t>
            </w:r>
          </w:p>
          <w:p w14:paraId="6C63259F" w14:textId="77777777" w:rsidR="00671014" w:rsidRDefault="00671014">
            <w:pPr>
              <w:spacing w:line="276" w:lineRule="auto"/>
              <w:jc w:val="both"/>
              <w:rPr>
                <w:sz w:val="22"/>
                <w:szCs w:val="22"/>
              </w:rPr>
            </w:pPr>
            <w:r>
              <w:rPr>
                <w:sz w:val="22"/>
                <w:szCs w:val="22"/>
              </w:rPr>
              <w:t xml:space="preserve">  - LĐ TC TDTT (</w:t>
            </w:r>
            <w:r>
              <w:rPr>
                <w:i/>
                <w:sz w:val="22"/>
                <w:szCs w:val="22"/>
              </w:rPr>
              <w:t>để báo cáo</w:t>
            </w:r>
            <w:r>
              <w:rPr>
                <w:sz w:val="22"/>
                <w:szCs w:val="22"/>
              </w:rPr>
              <w:t>);</w:t>
            </w:r>
          </w:p>
          <w:p w14:paraId="32A73980" w14:textId="77777777" w:rsidR="00671014" w:rsidRDefault="00671014">
            <w:pPr>
              <w:spacing w:line="276" w:lineRule="auto"/>
              <w:jc w:val="both"/>
              <w:rPr>
                <w:sz w:val="22"/>
                <w:szCs w:val="22"/>
              </w:rPr>
            </w:pPr>
            <w:r>
              <w:rPr>
                <w:sz w:val="22"/>
                <w:szCs w:val="22"/>
              </w:rPr>
              <w:t xml:space="preserve">  - LĐ UBOVN (</w:t>
            </w:r>
            <w:r>
              <w:rPr>
                <w:i/>
                <w:sz w:val="22"/>
                <w:szCs w:val="22"/>
              </w:rPr>
              <w:t>để báo cáo</w:t>
            </w:r>
            <w:r>
              <w:rPr>
                <w:sz w:val="22"/>
                <w:szCs w:val="22"/>
              </w:rPr>
              <w:t>);</w:t>
            </w:r>
          </w:p>
          <w:p w14:paraId="5455BD57" w14:textId="77777777" w:rsidR="00671014" w:rsidRDefault="00671014">
            <w:pPr>
              <w:spacing w:line="276" w:lineRule="auto"/>
              <w:jc w:val="both"/>
              <w:rPr>
                <w:sz w:val="28"/>
                <w:szCs w:val="28"/>
              </w:rPr>
            </w:pPr>
            <w:r>
              <w:rPr>
                <w:sz w:val="22"/>
                <w:szCs w:val="22"/>
              </w:rPr>
              <w:t xml:space="preserve">  - Lưu VP, HĐP.7b.</w:t>
            </w:r>
          </w:p>
        </w:tc>
        <w:tc>
          <w:tcPr>
            <w:tcW w:w="4961" w:type="dxa"/>
          </w:tcPr>
          <w:p w14:paraId="77E4C398" w14:textId="5511CE7A" w:rsidR="00671014" w:rsidRPr="00735298" w:rsidRDefault="00671014" w:rsidP="00735298">
            <w:pPr>
              <w:spacing w:line="276" w:lineRule="auto"/>
              <w:jc w:val="center"/>
              <w:rPr>
                <w:b/>
                <w:spacing w:val="-10"/>
                <w:sz w:val="28"/>
                <w:szCs w:val="28"/>
              </w:rPr>
            </w:pPr>
            <w:r>
              <w:rPr>
                <w:b/>
                <w:spacing w:val="-10"/>
                <w:sz w:val="28"/>
                <w:szCs w:val="28"/>
              </w:rPr>
              <w:t>TỔNG THƯ  KÝ</w:t>
            </w:r>
          </w:p>
          <w:p w14:paraId="1E308C71" w14:textId="77777777" w:rsidR="00671014" w:rsidRDefault="00671014">
            <w:pPr>
              <w:spacing w:line="276" w:lineRule="auto"/>
              <w:jc w:val="center"/>
              <w:rPr>
                <w:b/>
                <w:sz w:val="28"/>
                <w:szCs w:val="28"/>
              </w:rPr>
            </w:pPr>
            <w:r>
              <w:rPr>
                <w:b/>
                <w:sz w:val="28"/>
                <w:szCs w:val="28"/>
              </w:rPr>
              <w:t>Trần Văn Mạnh</w:t>
            </w:r>
          </w:p>
        </w:tc>
      </w:tr>
    </w:tbl>
    <w:p w14:paraId="5B8A45C8" w14:textId="77777777" w:rsidR="00671014" w:rsidRDefault="00671014" w:rsidP="00671014">
      <w:pPr>
        <w:spacing w:after="120"/>
        <w:jc w:val="both"/>
      </w:pPr>
      <w:r>
        <w:rPr>
          <w:sz w:val="28"/>
          <w:szCs w:val="28"/>
        </w:rPr>
        <w:t xml:space="preserve">       </w:t>
      </w:r>
      <w:r>
        <w:rPr>
          <w:spacing w:val="-10"/>
          <w:sz w:val="28"/>
          <w:szCs w:val="28"/>
        </w:rPr>
        <w:tab/>
      </w:r>
    </w:p>
    <w:p w14:paraId="70132038" w14:textId="77777777" w:rsidR="007247EC" w:rsidRDefault="007247EC"/>
    <w:sectPr w:rsidR="00724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14"/>
    <w:rsid w:val="00671014"/>
    <w:rsid w:val="007247EC"/>
    <w:rsid w:val="0073529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63C9"/>
  <w15:chartTrackingRefBased/>
  <w15:docId w15:val="{1F28B2B9-C47A-44CA-9E06-54FC0C65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014"/>
    <w:pPr>
      <w:spacing w:after="0" w:line="240" w:lineRule="auto"/>
      <w:jc w:val="left"/>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1014"/>
    <w:rPr>
      <w:color w:val="0563C1" w:themeColor="hyperlink"/>
      <w:u w:val="single"/>
    </w:rPr>
  </w:style>
  <w:style w:type="paragraph" w:styleId="BodyText2">
    <w:name w:val="Body Text 2"/>
    <w:basedOn w:val="Normal"/>
    <w:link w:val="BodyText2Char"/>
    <w:semiHidden/>
    <w:unhideWhenUsed/>
    <w:rsid w:val="00671014"/>
    <w:rPr>
      <w:rFonts w:ascii=".VnTime" w:hAnsi=".VnTime"/>
      <w:sz w:val="28"/>
      <w:szCs w:val="20"/>
    </w:rPr>
  </w:style>
  <w:style w:type="character" w:customStyle="1" w:styleId="BodyText2Char">
    <w:name w:val="Body Text 2 Char"/>
    <w:basedOn w:val="DefaultParagraphFont"/>
    <w:link w:val="BodyText2"/>
    <w:semiHidden/>
    <w:rsid w:val="00671014"/>
    <w:rPr>
      <w:rFonts w:ascii=".VnTime" w:eastAsia="Times New Roman" w:hAnsi=".VnTime"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operations@hangzhou2022.cn" TargetMode="External"/><Relationship Id="rId4" Type="http://schemas.openxmlformats.org/officeDocument/2006/relationships/hyperlink" Target="mailto:phongh2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2021-11-02T23:03:00Z</dcterms:created>
  <dcterms:modified xsi:type="dcterms:W3CDTF">2021-11-02T23:05:00Z</dcterms:modified>
</cp:coreProperties>
</file>